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drawing>
          <wp:anchor behindDoc="1" distT="0" distB="10160" distL="114300" distR="114935" simplePos="0" locked="0" layoutInCell="1" allowOverlap="1" relativeHeight="2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2437765" cy="192024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</w:t>
      </w:r>
      <w:r>
        <w:rPr>
          <w:b/>
        </w:rPr>
        <w:t xml:space="preserve">LINIQUE VETERINAIRE DE LA HAINAUD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Drs AERTS, JACOB, LAUGUEUX, VILLEVAL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Rue Alain Colas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53 500 ERNEE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Tel : 02-43-05-11-32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INFOS VETO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Joyeuse Année 2019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Toute l'équipe vétérinaire de la clinique vous souhaite ses meilleurs vœux pour 2019.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Collecte des bacs jaunes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Pour 2019, veuillez déposer vos bacs jaunes, les mercredis : 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9 janvier 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 avril 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 juillet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 octobre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Les dates sont notées sur le site internet si vous perdez ce papier.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Impact mammite clinique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D’après plusieurs études rigoureuses publiées dans le </w:t>
      </w:r>
      <w:r>
        <w:rPr>
          <w:rFonts w:cs="Times New Roman" w:ascii="Times New Roman" w:hAnsi="Times New Roman"/>
          <w:i/>
          <w:sz w:val="24"/>
          <w:szCs w:val="24"/>
        </w:rPr>
        <w:t>Journal of Dairy Science</w:t>
      </w:r>
      <w:r>
        <w:rPr>
          <w:rFonts w:cs="Times New Roman" w:ascii="Times New Roman" w:hAnsi="Times New Roman"/>
          <w:sz w:val="24"/>
          <w:szCs w:val="24"/>
        </w:rPr>
        <w:t>, parues en 2018, ont peut retenir plusieurs information intéressantes.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Les </w:t>
      </w:r>
      <w:r>
        <w:rPr>
          <w:rFonts w:cs="Times New Roman" w:ascii="Times New Roman" w:hAnsi="Times New Roman"/>
          <w:b/>
          <w:sz w:val="24"/>
          <w:szCs w:val="24"/>
        </w:rPr>
        <w:t>pertes</w:t>
      </w:r>
      <w:r>
        <w:rPr>
          <w:rFonts w:cs="Times New Roman" w:ascii="Times New Roman" w:hAnsi="Times New Roman"/>
          <w:sz w:val="24"/>
          <w:szCs w:val="24"/>
        </w:rPr>
        <w:t xml:space="preserve"> associées aux mammites cliniques ont été estimées entre </w:t>
      </w:r>
      <w:r>
        <w:rPr>
          <w:rFonts w:cs="Times New Roman" w:ascii="Times New Roman" w:hAnsi="Times New Roman"/>
          <w:b/>
          <w:sz w:val="24"/>
          <w:szCs w:val="24"/>
        </w:rPr>
        <w:t>0,5 kg et 1,1 kg / jour sur la carrière laitière.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plus on estime que la survenue d’un épisode de mammite clinique sur une vache dans le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er</w:t>
      </w:r>
      <w:r>
        <w:rPr>
          <w:rFonts w:cs="Times New Roman" w:ascii="Times New Roman" w:hAnsi="Times New Roman"/>
          <w:sz w:val="24"/>
          <w:szCs w:val="24"/>
        </w:rPr>
        <w:t xml:space="preserve"> tiers de gestation, provoquerait une </w:t>
      </w:r>
      <w:r>
        <w:rPr>
          <w:rFonts w:cs="Times New Roman" w:ascii="Times New Roman" w:hAnsi="Times New Roman"/>
          <w:b/>
          <w:sz w:val="24"/>
          <w:szCs w:val="24"/>
        </w:rPr>
        <w:t>interruption de la gestation dans 10% des cas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survenue d’une mammite clinique dans les 100 premiers jours de lactation augmente par 1,5 la probabilité d’avoir une mammite dans le reste de la carrière laitière. De plus, le </w:t>
      </w:r>
      <w:r>
        <w:rPr>
          <w:rFonts w:cs="Times New Roman" w:ascii="Times New Roman" w:hAnsi="Times New Roman"/>
          <w:b/>
          <w:sz w:val="24"/>
          <w:szCs w:val="24"/>
        </w:rPr>
        <w:t>risque de réforme avant la fin de la lactation est augmenté de 34%</w:t>
      </w:r>
      <w:r>
        <w:rPr>
          <w:rFonts w:cs="Times New Roman" w:ascii="Times New Roman" w:hAnsi="Times New Roman"/>
          <w:sz w:val="24"/>
          <w:szCs w:val="24"/>
        </w:rPr>
        <w:t xml:space="preserve"> pour chaque cas additionnel de mammite durant les 100 premiers jours de la première lactation.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Ces résultats ne font que renforcer le besoin de prévention des mammites chez les primipares et la nécessité d’une préparation au vêlage optimale tant alimentaire, hygiénique et environnementale. Nous restons  à votre disposition pour tout renseignement.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Formation phyto - aromathérapie le 26 février 2018 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37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Formation organisée en collaboration avec le GDS et la chambre d’agriculture sur la phyto- aromathérapie. Faites vous connaître à la clinique pour vous inscrire.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Facturation parage Société BOVI +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Les parages réalisés par Samuel NOUVEAU seront désormais facturées par la société Bovi</w:t>
      </w:r>
      <w:r>
        <w:rPr>
          <w:rFonts w:cs="Times New Roman" w:ascii="Times New Roman" w:hAnsi="Times New Roman"/>
          <w:sz w:val="24"/>
          <w:szCs w:val="24"/>
        </w:rPr>
        <w:t xml:space="preserve"> +, donc sur une facture à part.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GB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fdf"/>
    <w:pPr>
      <w:widowControl/>
      <w:bidi w:val="0"/>
      <w:spacing w:lineRule="auto" w:line="259" w:before="0" w:after="160"/>
      <w:jc w:val="left"/>
    </w:pPr>
    <w:rPr>
      <w:rFonts w:eastAsia="Cambria" w:eastAsiaTheme="minorHAnsi" w:ascii="Cambria" w:hAnsi="Cambria" w:cs="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sid w:val="00267fdf"/>
    <w:rPr>
      <w:color w:val="000080"/>
      <w:u w:val="single"/>
      <w:lang w:val="uz-Cyrl-UZ" w:eastAsia="uz-Cyrl-UZ" w:bidi="uz-Cyrl-UZ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a5be9"/>
    <w:rPr>
      <w:rFonts w:ascii="Lucida Grande" w:hAnsi="Lucida Grande" w:eastAsia="Cambria" w:cs="Lucida Grande" w:eastAsiaTheme="minorHAnsi"/>
      <w:color w:val="00000A"/>
      <w:sz w:val="18"/>
      <w:szCs w:val="18"/>
      <w:lang w:val="fr-FR" w:eastAsia="en-US"/>
    </w:rPr>
  </w:style>
  <w:style w:type="character" w:styleId="ListLabel1">
    <w:name w:val="ListLabel 1"/>
    <w:qFormat/>
    <w:rPr>
      <w:rFonts w:ascii="Times New Roman" w:hAnsi="Times New Roman" w:eastAsia="Cambria" w:cs="Times New Roman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a5be9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08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LibreOffice/5.0.6.3$Windows_x86 LibreOffice_project/490fc03b25318460cfc54456516ea2519c11d1aa</Application>
  <Paragraphs>25</Paragraphs>
  <Company>école nationale vétérinaire toulouse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2018-12-31T13:26:00Z</dcterms:created>
  <dc:creator>Thomas JACOB</dc:creator>
  <dc:language>fr-FR</dc:language>
  <dcterms:modified xsi:type="dcterms:W3CDTF">2019-02-06T18:01:50Z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école nationale vétérinaire toulouse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